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6F2B" w14:textId="77777777" w:rsidR="009F4EA0" w:rsidRDefault="009F4EA0" w:rsidP="009F4E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23D7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 Б Я В Л Е Н И Е</w:t>
      </w:r>
    </w:p>
    <w:p w14:paraId="279B36BE" w14:textId="77777777" w:rsidR="00523D75" w:rsidRPr="00523D75" w:rsidRDefault="00523D75" w:rsidP="009F4E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E62B713" w14:textId="7D612701" w:rsidR="009F4EA0" w:rsidRPr="00523D75" w:rsidRDefault="009F4EA0" w:rsidP="00DE15BE">
      <w:pPr>
        <w:spacing w:after="173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u w:val="single"/>
          <w:lang w:val="bg-BG" w:eastAsia="bg-BG"/>
        </w:rPr>
      </w:pPr>
      <w:r w:rsidRPr="00523D75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val="bg-BG" w:eastAsia="bg-BG"/>
        </w:rPr>
        <w:t>2</w:t>
      </w:r>
      <w:r w:rsidR="00AA3211" w:rsidRPr="00523D75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val="bg-BG" w:eastAsia="bg-BG"/>
        </w:rPr>
        <w:t>9</w:t>
      </w:r>
      <w:r w:rsidRPr="00523D75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val="bg-BG" w:eastAsia="bg-BG"/>
        </w:rPr>
        <w:t>.02.2024г.</w:t>
      </w:r>
    </w:p>
    <w:p w14:paraId="0C163C5B" w14:textId="2E509E81" w:rsidR="009F4EA0" w:rsidRPr="00AA3211" w:rsidRDefault="009F4EA0" w:rsidP="009F4EA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  <w:t>„Напоителни системи“ ЕАД,</w:t>
      </w:r>
      <w:r w:rsidR="006F1C6F" w:rsidRPr="00AA32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  <w:t xml:space="preserve"> клон Средна Тунджа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  <w:t xml:space="preserve"> на основание Приложение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 № 1 към чл.29, ал.2 от ППЗПП, във връзка с чл.29, ал. 3–5 от ППЗПП, Решение на Съвета на директорите по 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Протокол №4 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от 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01.02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.2024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г.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 и </w:t>
      </w:r>
      <w:r w:rsidRPr="0014631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Решение на </w:t>
      </w:r>
      <w:r w:rsidR="00CF4014" w:rsidRPr="0014631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Управителя на клон Средна Тунджа </w:t>
      </w:r>
      <w:r w:rsidRPr="0014631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 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№ РД-</w:t>
      </w:r>
      <w:r w:rsidR="00AA3211"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02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-</w:t>
      </w:r>
      <w:r w:rsidR="00AA3211"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194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/2</w:t>
      </w:r>
      <w:r w:rsidR="00AA3211"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8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.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0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2.202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4</w:t>
      </w:r>
      <w:r w:rsidRPr="001463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г.</w:t>
      </w:r>
      <w:r w:rsidRPr="0014631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,</w:t>
      </w:r>
    </w:p>
    <w:p w14:paraId="096865BD" w14:textId="0544FE09" w:rsidR="009F4EA0" w:rsidRPr="00AA3211" w:rsidRDefault="009F4EA0" w:rsidP="00DE15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0513A7DB" w14:textId="77777777" w:rsidR="009F4EA0" w:rsidRPr="00AA3211" w:rsidRDefault="009F4EA0" w:rsidP="009F4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ОБЯВЯВА:</w:t>
      </w:r>
    </w:p>
    <w:p w14:paraId="6C0F67ED" w14:textId="77777777" w:rsidR="0014631F" w:rsidRDefault="009F4EA0" w:rsidP="0014631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 </w:t>
      </w:r>
    </w:p>
    <w:p w14:paraId="4BAC3DEB" w14:textId="3E87FD3E" w:rsidR="009F4EA0" w:rsidRDefault="009F4EA0" w:rsidP="005D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Търг с явно наддаване при открито заседание на Комисия за провеждането му, за </w:t>
      </w:r>
      <w:r w:rsidR="00CF4014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продажба на дълготрайни активи</w:t>
      </w:r>
      <w:r w:rsidR="00523D7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, стопанисвани от </w:t>
      </w:r>
      <w:r w:rsidR="00523D75" w:rsidRPr="00523D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„Напоителни системи“ ЕАД, клон Средна Тунджа</w:t>
      </w:r>
      <w:r w:rsidR="00523D7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:</w:t>
      </w:r>
    </w:p>
    <w:p w14:paraId="5B9D7A36" w14:textId="77777777" w:rsidR="005D0F7C" w:rsidRPr="00AA3211" w:rsidRDefault="005D0F7C" w:rsidP="005D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tbl>
      <w:tblPr>
        <w:tblW w:w="8299" w:type="dxa"/>
        <w:tblInd w:w="8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80"/>
        <w:gridCol w:w="4705"/>
        <w:gridCol w:w="1218"/>
        <w:gridCol w:w="171"/>
      </w:tblGrid>
      <w:tr w:rsidR="00CF4014" w:rsidRPr="00AA3211" w14:paraId="4C229D21" w14:textId="77777777" w:rsidTr="00DE15BE">
        <w:trPr>
          <w:gridAfter w:val="1"/>
          <w:wAfter w:w="171" w:type="dxa"/>
          <w:trHeight w:val="833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D98F3F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N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594FA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Инв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.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Номер</w:t>
            </w:r>
            <w:proofErr w:type="spellEnd"/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50F256" w14:textId="0C12A690" w:rsidR="00CF4014" w:rsidRPr="00DE15BE" w:rsidRDefault="008F6172" w:rsidP="008F6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</w:t>
            </w:r>
            <w:proofErr w:type="spellStart"/>
            <w:r w:rsidR="00CF4014"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ктив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DAA14" w14:textId="77777777" w:rsidR="00CF4014" w:rsidRPr="00DE15BE" w:rsidRDefault="00CF4014" w:rsidP="006F3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Пазарна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стойност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лв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</w:tr>
      <w:tr w:rsidR="00CF4014" w:rsidRPr="00AA3211" w14:paraId="2D706F7A" w14:textId="77777777" w:rsidTr="00DE15BE">
        <w:trPr>
          <w:gridAfter w:val="1"/>
          <w:wAfter w:w="171" w:type="dxa"/>
          <w:trHeight w:val="23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C8F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6F20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20521803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D09A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Лек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автомобил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Форд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Торнео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Конект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83B4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320,00</w:t>
            </w:r>
          </w:p>
        </w:tc>
      </w:tr>
      <w:tr w:rsidR="00CF4014" w:rsidRPr="00AA3211" w14:paraId="7781ED13" w14:textId="77777777" w:rsidTr="00DE15BE">
        <w:trPr>
          <w:gridAfter w:val="1"/>
          <w:wAfter w:w="171" w:type="dxa"/>
          <w:trHeight w:val="30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620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88C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206015558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54F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Газова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уредба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(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инв.№20521510)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A9B2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11,00</w:t>
            </w:r>
          </w:p>
        </w:tc>
      </w:tr>
      <w:tr w:rsidR="00CF4014" w:rsidRPr="00AA3211" w14:paraId="2FF384AB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E2D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61F0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ЯМ204757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1140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Багерна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уредба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ТК80 У1836ЕЕ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8EA8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128,00</w:t>
            </w:r>
          </w:p>
        </w:tc>
      </w:tr>
      <w:tr w:rsidR="00CF4014" w:rsidRPr="00AA3211" w14:paraId="0EA388AD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7275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C048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ЯМ205737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5277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Булдозер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32 ДТ75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5D92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1205,00</w:t>
            </w:r>
          </w:p>
        </w:tc>
      </w:tr>
      <w:tr w:rsidR="00CF4014" w:rsidRPr="00AA3211" w14:paraId="5D150264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182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AE89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ЯМ205742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A3F8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Ремърке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едноосо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Кирилово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5802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40,00</w:t>
            </w:r>
          </w:p>
        </w:tc>
      </w:tr>
      <w:tr w:rsidR="00CF4014" w:rsidRPr="00AA3211" w14:paraId="4DB7786C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A2FA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12D5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ЯМ205744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5031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ДЕУ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Есперо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У9900АА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4756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310,00</w:t>
            </w:r>
          </w:p>
        </w:tc>
      </w:tr>
      <w:tr w:rsidR="00CF4014" w:rsidRPr="00AA3211" w14:paraId="4FFDBD00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9A55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7337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ЯМ205746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D1A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пикап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У9799АА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06BA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340,00</w:t>
            </w:r>
          </w:p>
        </w:tc>
      </w:tr>
      <w:tr w:rsidR="00CF4014" w:rsidRPr="00AA3211" w14:paraId="41A81FE8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8204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A53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20421805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75E3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Багер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верижен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Либхер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922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4FB7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4565,00</w:t>
            </w:r>
          </w:p>
        </w:tc>
      </w:tr>
      <w:tr w:rsidR="00CF4014" w:rsidRPr="00AA3211" w14:paraId="6E6A96BC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EDDB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DDF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20481426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82A0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Багер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Драглайн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ЕО41-12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1BAD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5063,00</w:t>
            </w:r>
          </w:p>
        </w:tc>
      </w:tr>
      <w:tr w:rsidR="00CF4014" w:rsidRPr="00AA3211" w14:paraId="3F2D71A2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90C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CE87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20510367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0AE1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Колесар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ЗР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Елена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1A8E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193,00</w:t>
            </w:r>
          </w:p>
        </w:tc>
      </w:tr>
      <w:tr w:rsidR="00CF4014" w:rsidRPr="00AA3211" w14:paraId="27C27E0F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2898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39C4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20511508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F947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Мотоциклет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Малагути-150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1A58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41,00</w:t>
            </w:r>
          </w:p>
        </w:tc>
      </w:tr>
      <w:tr w:rsidR="00CF4014" w:rsidRPr="00AA3211" w14:paraId="1F4BB899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C1F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FE1E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20520350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4C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Лек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автомобил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Фолксваген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Транспортер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C8B5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289,00</w:t>
            </w:r>
          </w:p>
        </w:tc>
      </w:tr>
      <w:tr w:rsidR="00CF4014" w:rsidRPr="00AA3211" w14:paraId="20FE6B01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8E30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A1A8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20520354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51D1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Автобус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Мерцедес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307Д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AA13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395,00</w:t>
            </w:r>
          </w:p>
        </w:tc>
      </w:tr>
      <w:tr w:rsidR="00CF4014" w:rsidRPr="00AA3211" w14:paraId="19DF9712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BF82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B644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20520370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38F4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Тов.автомобил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самосвал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ЗИЛ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B1D8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871,00</w:t>
            </w:r>
          </w:p>
        </w:tc>
      </w:tr>
      <w:tr w:rsidR="00CF4014" w:rsidRPr="00AA3211" w14:paraId="288E53F8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3AB9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92F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20521510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CE34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Лек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автомобил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ВАЗ 21214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4FA6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253,00</w:t>
            </w:r>
          </w:p>
        </w:tc>
      </w:tr>
      <w:tr w:rsidR="00CF4014" w:rsidRPr="00AA3211" w14:paraId="7D92C595" w14:textId="77777777" w:rsidTr="00DE15BE">
        <w:trPr>
          <w:gridAfter w:val="1"/>
          <w:wAfter w:w="171" w:type="dxa"/>
          <w:trHeight w:val="286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2190" w14:textId="77777777" w:rsidR="00CF4014" w:rsidRPr="00DE15BE" w:rsidRDefault="00CF4014" w:rsidP="00500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94AA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20521802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0145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Тов.автомобил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Мерцедес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Вито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112DIF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80CC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351,00</w:t>
            </w:r>
          </w:p>
        </w:tc>
      </w:tr>
      <w:tr w:rsidR="00CF4014" w:rsidRPr="00AA3211" w14:paraId="53562193" w14:textId="77777777" w:rsidTr="005D0F7C">
        <w:trPr>
          <w:gridAfter w:val="1"/>
          <w:wAfter w:w="171" w:type="dxa"/>
          <w:trHeight w:val="41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DD2B" w14:textId="77777777" w:rsidR="00CF4014" w:rsidRPr="00DE15BE" w:rsidRDefault="00CF4014" w:rsidP="005005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6DCD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20521806           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Към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инв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.№ 20521802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746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Смяна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авт.</w:t>
            </w:r>
            <w:proofErr w:type="gram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ск.кутия</w:t>
            </w:r>
            <w:proofErr w:type="spellEnd"/>
            <w:proofErr w:type="gram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ръчна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Мерцедес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Вито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112DIF</w:t>
            </w: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3E2F2" w14:textId="77777777" w:rsidR="00CF4014" w:rsidRPr="00DE15BE" w:rsidRDefault="00CF4014" w:rsidP="005005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F4014" w:rsidRPr="00AA3211" w14:paraId="02415E5B" w14:textId="77777777" w:rsidTr="00DE15BE">
        <w:trPr>
          <w:gridAfter w:val="1"/>
          <w:wAfter w:w="170" w:type="dxa"/>
          <w:trHeight w:val="509"/>
        </w:trPr>
        <w:tc>
          <w:tcPr>
            <w:tcW w:w="69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2DF11" w14:textId="77777777" w:rsidR="00CF4014" w:rsidRPr="00DE15BE" w:rsidRDefault="00CF4014" w:rsidP="005005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стойност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активите</w:t>
            </w:r>
            <w:proofErr w:type="spellEnd"/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60C6" w14:textId="77777777" w:rsidR="00CF4014" w:rsidRPr="00DE15BE" w:rsidRDefault="00CF4014" w:rsidP="005005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E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14375,00</w:t>
            </w:r>
          </w:p>
        </w:tc>
      </w:tr>
      <w:tr w:rsidR="00CF4014" w:rsidRPr="00AA3211" w14:paraId="4E09D64C" w14:textId="77777777" w:rsidTr="00DE15BE">
        <w:trPr>
          <w:trHeight w:val="273"/>
        </w:trPr>
        <w:tc>
          <w:tcPr>
            <w:tcW w:w="69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D750B" w14:textId="77777777" w:rsidR="00CF4014" w:rsidRPr="00AA3211" w:rsidRDefault="00CF4014" w:rsidP="0050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FF261" w14:textId="77777777" w:rsidR="00CF4014" w:rsidRPr="00AA3211" w:rsidRDefault="00CF4014" w:rsidP="0050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360" w14:textId="77777777" w:rsidR="00CF4014" w:rsidRPr="00AA3211" w:rsidRDefault="00CF4014" w:rsidP="005005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24323B28" w14:textId="436655F7" w:rsidR="009F4EA0" w:rsidRPr="00AA3211" w:rsidRDefault="009F4EA0" w:rsidP="005D0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7993929A" w14:textId="78520351" w:rsidR="006F2251" w:rsidRPr="00AA3211" w:rsidRDefault="009F4EA0" w:rsidP="006F2251">
      <w:pPr>
        <w:pStyle w:val="2"/>
        <w:tabs>
          <w:tab w:val="left" w:pos="0"/>
        </w:tabs>
        <w:ind w:left="0" w:firstLine="0"/>
        <w:jc w:val="both"/>
        <w:rPr>
          <w:b/>
          <w:sz w:val="20"/>
          <w:szCs w:val="20"/>
          <w:lang w:val="en-US"/>
        </w:rPr>
      </w:pPr>
      <w:r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 </w:t>
      </w:r>
      <w:r w:rsidR="00F66DD2">
        <w:rPr>
          <w:rFonts w:eastAsia="Times New Roman"/>
          <w:b/>
          <w:bCs/>
          <w:color w:val="000000"/>
          <w:sz w:val="20"/>
          <w:szCs w:val="20"/>
          <w:lang w:eastAsia="bg-BG"/>
        </w:rPr>
        <w:tab/>
      </w:r>
      <w:r w:rsidRPr="00AA3211">
        <w:rPr>
          <w:rFonts w:eastAsia="Times New Roman"/>
          <w:color w:val="000000"/>
          <w:sz w:val="20"/>
          <w:szCs w:val="20"/>
          <w:lang w:eastAsia="bg-BG"/>
        </w:rPr>
        <w:t>Начална тръжна цена:</w:t>
      </w:r>
      <w:r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 </w:t>
      </w:r>
      <w:r w:rsidR="009B77DC" w:rsidRPr="00AA3211">
        <w:rPr>
          <w:b/>
          <w:sz w:val="20"/>
          <w:szCs w:val="20"/>
          <w:u w:val="single"/>
        </w:rPr>
        <w:t>14 375 лева без ДДС за всички активи</w:t>
      </w:r>
      <w:r w:rsidR="009B77DC" w:rsidRPr="00AA3211">
        <w:rPr>
          <w:b/>
          <w:sz w:val="20"/>
          <w:szCs w:val="20"/>
        </w:rPr>
        <w:t xml:space="preserve">, </w:t>
      </w:r>
      <w:r w:rsidR="009B77DC" w:rsidRPr="00AA3211">
        <w:rPr>
          <w:bCs/>
          <w:sz w:val="20"/>
          <w:szCs w:val="20"/>
        </w:rPr>
        <w:t>определена от лицензиран експерт-оценител.</w:t>
      </w:r>
      <w:r w:rsidR="00661D22" w:rsidRPr="00AA3211">
        <w:rPr>
          <w:bCs/>
          <w:sz w:val="20"/>
          <w:szCs w:val="20"/>
        </w:rPr>
        <w:t xml:space="preserve"> </w:t>
      </w:r>
      <w:r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 xml:space="preserve">Стъпка за наддаване 10% от началната тръжна цена - </w:t>
      </w:r>
      <w:r w:rsidR="006F2251" w:rsidRPr="00AA3211">
        <w:rPr>
          <w:b/>
          <w:sz w:val="20"/>
          <w:szCs w:val="20"/>
        </w:rPr>
        <w:t xml:space="preserve">1 437,50 лева без ДДС за всички активи заедно. Стъпката за наддаване за всеки отделен актив е посочена в Раздел </w:t>
      </w:r>
      <w:r w:rsidR="006F2251" w:rsidRPr="00AA3211">
        <w:rPr>
          <w:b/>
          <w:sz w:val="20"/>
          <w:szCs w:val="20"/>
          <w:lang w:val="en-US"/>
        </w:rPr>
        <w:t>V</w:t>
      </w:r>
      <w:r w:rsidR="006F2251" w:rsidRPr="00AA3211">
        <w:rPr>
          <w:b/>
          <w:sz w:val="20"/>
          <w:szCs w:val="20"/>
        </w:rPr>
        <w:t>, т.5.1 от Тръжната документация</w:t>
      </w:r>
    </w:p>
    <w:p w14:paraId="401A5AAE" w14:textId="42B6C28A" w:rsidR="009F4EA0" w:rsidRPr="00AA3211" w:rsidRDefault="00F66DD2" w:rsidP="006F2251">
      <w:pPr>
        <w:pStyle w:val="2"/>
        <w:tabs>
          <w:tab w:val="left" w:pos="0"/>
        </w:tabs>
        <w:ind w:left="0" w:firstLine="0"/>
        <w:jc w:val="both"/>
        <w:rPr>
          <w:rFonts w:eastAsia="Times New Roman"/>
          <w:color w:val="000000"/>
          <w:sz w:val="20"/>
          <w:szCs w:val="20"/>
          <w:lang w:eastAsia="bg-BG"/>
        </w:rPr>
      </w:pPr>
      <w:r>
        <w:rPr>
          <w:rFonts w:eastAsia="Times New Roman"/>
          <w:color w:val="000000"/>
          <w:sz w:val="20"/>
          <w:szCs w:val="20"/>
          <w:lang w:eastAsia="bg-BG"/>
        </w:rPr>
        <w:tab/>
      </w:r>
      <w:r w:rsidR="009F4EA0" w:rsidRPr="00AA3211">
        <w:rPr>
          <w:rFonts w:eastAsia="Times New Roman"/>
          <w:color w:val="000000"/>
          <w:sz w:val="20"/>
          <w:szCs w:val="20"/>
          <w:lang w:eastAsia="bg-BG"/>
        </w:rPr>
        <w:t>Търгът ще се проведе  </w:t>
      </w:r>
      <w:r w:rsidR="009F4EA0"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от 1</w:t>
      </w:r>
      <w:r w:rsidR="00C32CD1"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4</w:t>
      </w:r>
      <w:r w:rsidR="009F4EA0"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:00 часа</w:t>
      </w:r>
      <w:r w:rsidR="009F4EA0" w:rsidRPr="00AA3211">
        <w:rPr>
          <w:rFonts w:eastAsia="Times New Roman"/>
          <w:color w:val="000000"/>
          <w:sz w:val="20"/>
          <w:szCs w:val="20"/>
          <w:lang w:eastAsia="bg-BG"/>
        </w:rPr>
        <w:t xml:space="preserve"> в сградата на „Напоителни системи“ ЕАД, </w:t>
      </w:r>
      <w:r w:rsidR="00C32CD1" w:rsidRPr="00AA3211">
        <w:rPr>
          <w:rFonts w:eastAsia="Times New Roman"/>
          <w:color w:val="000000"/>
          <w:sz w:val="20"/>
          <w:szCs w:val="20"/>
          <w:lang w:eastAsia="bg-BG"/>
        </w:rPr>
        <w:t xml:space="preserve">град Сливен, </w:t>
      </w:r>
      <w:proofErr w:type="spellStart"/>
      <w:r w:rsidR="00C32CD1" w:rsidRPr="00AA3211">
        <w:rPr>
          <w:rFonts w:eastAsia="Times New Roman"/>
          <w:color w:val="000000"/>
          <w:sz w:val="20"/>
          <w:szCs w:val="20"/>
          <w:lang w:eastAsia="bg-BG"/>
        </w:rPr>
        <w:t>ул</w:t>
      </w:r>
      <w:proofErr w:type="spellEnd"/>
      <w:r w:rsidR="00C32CD1" w:rsidRPr="00AA3211">
        <w:rPr>
          <w:rFonts w:eastAsia="Times New Roman"/>
          <w:color w:val="000000"/>
          <w:sz w:val="20"/>
          <w:szCs w:val="20"/>
          <w:lang w:eastAsia="bg-BG"/>
        </w:rPr>
        <w:t>.“</w:t>
      </w:r>
      <w:proofErr w:type="spellStart"/>
      <w:r w:rsidR="00C32CD1" w:rsidRPr="00AA3211">
        <w:rPr>
          <w:rFonts w:eastAsia="Times New Roman"/>
          <w:color w:val="000000"/>
          <w:sz w:val="20"/>
          <w:szCs w:val="20"/>
          <w:lang w:eastAsia="bg-BG"/>
        </w:rPr>
        <w:t>Д.Пехливанов</w:t>
      </w:r>
      <w:proofErr w:type="spellEnd"/>
      <w:r w:rsidR="00C32CD1" w:rsidRPr="00AA3211">
        <w:rPr>
          <w:rFonts w:eastAsia="Times New Roman"/>
          <w:color w:val="000000"/>
          <w:sz w:val="20"/>
          <w:szCs w:val="20"/>
          <w:lang w:eastAsia="bg-BG"/>
        </w:rPr>
        <w:t xml:space="preserve">“ №2 </w:t>
      </w:r>
      <w:r w:rsidR="009F4EA0" w:rsidRPr="00AA3211">
        <w:rPr>
          <w:rFonts w:eastAsia="Times New Roman"/>
          <w:color w:val="000000"/>
          <w:sz w:val="20"/>
          <w:szCs w:val="20"/>
          <w:lang w:eastAsia="bg-BG"/>
        </w:rPr>
        <w:t xml:space="preserve"> на</w:t>
      </w:r>
      <w:r w:rsidR="009F4EA0"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 18.03.2024</w:t>
      </w:r>
      <w:r w:rsidR="009F4EA0" w:rsidRPr="00AA3211">
        <w:rPr>
          <w:rFonts w:eastAsia="Times New Roman"/>
          <w:color w:val="000000"/>
          <w:sz w:val="20"/>
          <w:szCs w:val="20"/>
          <w:lang w:eastAsia="bg-BG"/>
        </w:rPr>
        <w:t> г. Повторна дата: </w:t>
      </w:r>
      <w:r w:rsidR="009F4EA0" w:rsidRPr="00AA3211">
        <w:rPr>
          <w:rFonts w:eastAsia="Times New Roman"/>
          <w:b/>
          <w:bCs/>
          <w:color w:val="000000"/>
          <w:sz w:val="20"/>
          <w:szCs w:val="20"/>
          <w:lang w:eastAsia="bg-BG"/>
        </w:rPr>
        <w:t>25.03.2024г.</w:t>
      </w:r>
    </w:p>
    <w:p w14:paraId="4E1597C8" w14:textId="56D7A827" w:rsidR="009F4EA0" w:rsidRPr="00AA3211" w:rsidRDefault="009F4EA0" w:rsidP="00F66D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Депозит за участие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: парична вноска в размер на 10 % от началната тръжна цена, внесена всеки работен ден до деня, предхождащ датата на търга  по банковата сметка на „Напоителни системи” ЕАД, 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клон „</w:t>
      </w:r>
      <w:r w:rsidR="00C32CD1"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Средна Тунджа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“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:</w:t>
      </w:r>
    </w:p>
    <w:p w14:paraId="68898001" w14:textId="77777777" w:rsidR="00D606CC" w:rsidRPr="00AA3211" w:rsidRDefault="00D606CC" w:rsidP="009F4EA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7D102C48" w14:textId="77777777" w:rsidR="00D606CC" w:rsidRPr="00AA3211" w:rsidRDefault="00D606CC" w:rsidP="00D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>Банкова</w:t>
      </w:r>
      <w:proofErr w:type="spellEnd"/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>сметка</w:t>
      </w:r>
      <w:proofErr w:type="spellEnd"/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>: BG85IORT80481090732600</w:t>
      </w:r>
    </w:p>
    <w:p w14:paraId="707FB127" w14:textId="77777777" w:rsidR="00D606CC" w:rsidRPr="00AA3211" w:rsidRDefault="00D606CC" w:rsidP="00D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>BIC: IORTBGSF</w:t>
      </w:r>
    </w:p>
    <w:p w14:paraId="6DBC0DB1" w14:textId="77777777" w:rsidR="00D606CC" w:rsidRPr="00AA3211" w:rsidRDefault="00D606CC" w:rsidP="00D6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>Инвестбанк</w:t>
      </w:r>
      <w:proofErr w:type="spellEnd"/>
      <w:r w:rsidRPr="00AA321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АД</w:t>
      </w:r>
    </w:p>
    <w:p w14:paraId="2EEC8477" w14:textId="77777777" w:rsidR="0014631F" w:rsidRDefault="0014631F" w:rsidP="00146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027C885" w14:textId="653B4C57" w:rsidR="009F4EA0" w:rsidRPr="00AA3211" w:rsidRDefault="009F4EA0" w:rsidP="00F66D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Тръжната документация може да бъде закупена в брой: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 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в касата на „Напоителни системи“ ЕАД </w:t>
      </w:r>
      <w:r w:rsidR="00EA3DCE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град Сливен, </w:t>
      </w:r>
      <w:proofErr w:type="spellStart"/>
      <w:r w:rsidR="00EA3DCE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ул</w:t>
      </w:r>
      <w:proofErr w:type="spellEnd"/>
      <w:r w:rsidR="00EA3DCE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.“</w:t>
      </w:r>
      <w:proofErr w:type="spellStart"/>
      <w:r w:rsidR="00EA3DCE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Д.Пехливанов</w:t>
      </w:r>
      <w:proofErr w:type="spellEnd"/>
      <w:r w:rsidR="00EA3DCE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“ № 2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-  до 16:00 ч. всеки работен ден до деня, предхождащ датата на търга.</w:t>
      </w:r>
    </w:p>
    <w:p w14:paraId="0144661F" w14:textId="12DCCAD4" w:rsidR="009F4EA0" w:rsidRPr="00AA3211" w:rsidRDefault="009F4EA0" w:rsidP="00F66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Цена на тръжната документация: 1</w:t>
      </w:r>
      <w:r w:rsidR="006F2251"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40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,00 /</w:t>
      </w:r>
      <w:r w:rsidR="006F2251"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 xml:space="preserve">сто и </w:t>
      </w:r>
      <w:proofErr w:type="spellStart"/>
      <w:r w:rsidR="006F2251"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четирдесет</w:t>
      </w:r>
      <w:proofErr w:type="spellEnd"/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/ лева без ДДС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 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 Купилите документация могат да участват в повторния търг без да подават ново заявление и без повторно закупуване, в случай че не са отстранени на първоначалния търг. Тръжна документация за повторното провеждане на търга /от нови кандидати/ може да бъде закупена при горните условия и на същата цена.</w:t>
      </w:r>
    </w:p>
    <w:p w14:paraId="380E5189" w14:textId="77777777" w:rsidR="009F4EA0" w:rsidRPr="00AA3211" w:rsidRDefault="009F4EA0" w:rsidP="00F66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Условия за оглед на обекта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: срещу представен документ за закупена тръжна документация, до 16:00 часа всеки работен ден до деня, предхождащ датата на търга, след предварителна уговорка с управителя на клона и подписване на Декларация по образец към Тръжната документация.</w:t>
      </w:r>
    </w:p>
    <w:p w14:paraId="185AB6EF" w14:textId="506EAC10" w:rsidR="009F4EA0" w:rsidRPr="00AA3211" w:rsidRDefault="009F4EA0" w:rsidP="00356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Заявленията за участие в търга се подават до </w:t>
      </w: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11:00 часа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 на датата на търга в „Напоителни системи“ ЕАД, </w:t>
      </w:r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град Сливен, </w:t>
      </w:r>
      <w:proofErr w:type="spellStart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ул</w:t>
      </w:r>
      <w:proofErr w:type="spellEnd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.“</w:t>
      </w:r>
      <w:proofErr w:type="spellStart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Д.Пехливанов</w:t>
      </w:r>
      <w:proofErr w:type="spellEnd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“ № 2 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по условия и Образец – приложение, посочени в Тръжната документация.</w:t>
      </w:r>
    </w:p>
    <w:p w14:paraId="6B28BCAC" w14:textId="77777777" w:rsidR="009F4EA0" w:rsidRPr="00AA3211" w:rsidRDefault="009F4EA0" w:rsidP="00F66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Общите и специални условия, изисквания към участниците и списък на документите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 за участие в търга са посочени в Тръжната документация.</w:t>
      </w:r>
    </w:p>
    <w:p w14:paraId="14DB0820" w14:textId="239FC0DE" w:rsidR="009F4EA0" w:rsidRPr="00AA3211" w:rsidRDefault="009F4EA0" w:rsidP="00F66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Адрес на организатора: „Напоителни системи“ ЕАД </w:t>
      </w:r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град Сливен, </w:t>
      </w:r>
      <w:proofErr w:type="spellStart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ул</w:t>
      </w:r>
      <w:proofErr w:type="spellEnd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.“</w:t>
      </w:r>
      <w:proofErr w:type="spellStart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Д.Пехливанов</w:t>
      </w:r>
      <w:proofErr w:type="spellEnd"/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“ № 2,      </w:t>
      </w:r>
      <w:r w:rsidR="00F66DD2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           </w:t>
      </w:r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  <w:r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Телефон: </w:t>
      </w:r>
      <w:r w:rsidR="00422C8C" w:rsidRPr="00AA3211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044 62 24 14</w:t>
      </w:r>
    </w:p>
    <w:p w14:paraId="31C645D9" w14:textId="77777777" w:rsidR="006C6A19" w:rsidRPr="00AA3211" w:rsidRDefault="006C6A19" w:rsidP="00537FD7">
      <w:pPr>
        <w:pStyle w:val="a3"/>
        <w:ind w:left="0" w:firstLine="360"/>
        <w:rPr>
          <w:rFonts w:ascii="Times New Roman" w:hAnsi="Times New Roman" w:cs="Times New Roman"/>
          <w:sz w:val="20"/>
          <w:szCs w:val="20"/>
          <w:lang w:val="bg-BG"/>
        </w:rPr>
      </w:pPr>
    </w:p>
    <w:sectPr w:rsidR="006C6A19" w:rsidRPr="00AA321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FAB" w14:textId="77777777" w:rsidR="00C63DFB" w:rsidRDefault="00C63DFB" w:rsidP="005A698B">
      <w:pPr>
        <w:spacing w:after="0" w:line="240" w:lineRule="auto"/>
      </w:pPr>
      <w:r>
        <w:separator/>
      </w:r>
    </w:p>
  </w:endnote>
  <w:endnote w:type="continuationSeparator" w:id="0">
    <w:p w14:paraId="4F479E58" w14:textId="77777777" w:rsidR="00C63DFB" w:rsidRDefault="00C63DFB" w:rsidP="005A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0B5" w14:textId="77777777" w:rsidR="00891A25" w:rsidRDefault="00891A25" w:rsidP="00891A25">
    <w:pPr>
      <w:jc w:val="center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Гр.Сливен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ул</w:t>
    </w:r>
    <w:proofErr w:type="spellEnd"/>
    <w:r>
      <w:rPr>
        <w:rFonts w:ascii="Times New Roman" w:hAnsi="Times New Roman" w:cs="Times New Roman"/>
        <w:sz w:val="18"/>
        <w:szCs w:val="18"/>
      </w:rPr>
      <w:t xml:space="preserve">. </w:t>
    </w:r>
    <w:proofErr w:type="spellStart"/>
    <w:r>
      <w:rPr>
        <w:rFonts w:ascii="Times New Roman" w:hAnsi="Times New Roman" w:cs="Times New Roman"/>
        <w:sz w:val="18"/>
        <w:szCs w:val="18"/>
      </w:rPr>
      <w:t>Димитър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Пехливанов</w:t>
    </w:r>
    <w:proofErr w:type="spellEnd"/>
    <w:r>
      <w:rPr>
        <w:rFonts w:ascii="Times New Roman" w:hAnsi="Times New Roman" w:cs="Times New Roman"/>
        <w:sz w:val="18"/>
        <w:szCs w:val="18"/>
      </w:rPr>
      <w:t xml:space="preserve"> 2</w:t>
    </w:r>
  </w:p>
  <w:p w14:paraId="709C4236" w14:textId="77777777" w:rsidR="00891A25" w:rsidRDefault="00891A25" w:rsidP="00891A25">
    <w:pPr>
      <w:pStyle w:val="a8"/>
      <w:jc w:val="center"/>
    </w:pPr>
    <w:r>
      <w:rPr>
        <w:rFonts w:ascii="Times New Roman" w:hAnsi="Times New Roman" w:cs="Times New Roman"/>
        <w:sz w:val="18"/>
        <w:szCs w:val="18"/>
      </w:rPr>
      <w:t>Тел:044/62 24 14</w:t>
    </w:r>
  </w:p>
  <w:p w14:paraId="35A5163E" w14:textId="77777777" w:rsidR="00891A25" w:rsidRDefault="00891A25" w:rsidP="00891A25">
    <w:pPr>
      <w:pStyle w:val="a8"/>
    </w:pPr>
  </w:p>
  <w:p w14:paraId="1CAD682A" w14:textId="27721B4E" w:rsidR="003A73F2" w:rsidRDefault="003A73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5494" w14:textId="77777777" w:rsidR="00C63DFB" w:rsidRDefault="00C63DFB" w:rsidP="005A698B">
      <w:pPr>
        <w:spacing w:after="0" w:line="240" w:lineRule="auto"/>
      </w:pPr>
      <w:r>
        <w:separator/>
      </w:r>
    </w:p>
  </w:footnote>
  <w:footnote w:type="continuationSeparator" w:id="0">
    <w:p w14:paraId="3263B173" w14:textId="77777777" w:rsidR="00C63DFB" w:rsidRDefault="00C63DFB" w:rsidP="005A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056"/>
    <w:multiLevelType w:val="hybridMultilevel"/>
    <w:tmpl w:val="0A4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50"/>
    <w:rsid w:val="00076751"/>
    <w:rsid w:val="000E4A64"/>
    <w:rsid w:val="00136443"/>
    <w:rsid w:val="0014354E"/>
    <w:rsid w:val="0014631F"/>
    <w:rsid w:val="00297E7D"/>
    <w:rsid w:val="002C52D9"/>
    <w:rsid w:val="00355450"/>
    <w:rsid w:val="00356254"/>
    <w:rsid w:val="003A73F2"/>
    <w:rsid w:val="00422C8C"/>
    <w:rsid w:val="004A6535"/>
    <w:rsid w:val="0052176D"/>
    <w:rsid w:val="00523D75"/>
    <w:rsid w:val="00537FD7"/>
    <w:rsid w:val="005A698B"/>
    <w:rsid w:val="005D0F7C"/>
    <w:rsid w:val="00661D22"/>
    <w:rsid w:val="006C6A19"/>
    <w:rsid w:val="006F1C6F"/>
    <w:rsid w:val="006F2251"/>
    <w:rsid w:val="006F329C"/>
    <w:rsid w:val="00842184"/>
    <w:rsid w:val="00852B36"/>
    <w:rsid w:val="00891A25"/>
    <w:rsid w:val="00893F65"/>
    <w:rsid w:val="008F6172"/>
    <w:rsid w:val="00920526"/>
    <w:rsid w:val="009B41D5"/>
    <w:rsid w:val="009B77DC"/>
    <w:rsid w:val="009E2935"/>
    <w:rsid w:val="009F4EA0"/>
    <w:rsid w:val="00A1229B"/>
    <w:rsid w:val="00A902DC"/>
    <w:rsid w:val="00AA3211"/>
    <w:rsid w:val="00AB40D7"/>
    <w:rsid w:val="00AD1A9A"/>
    <w:rsid w:val="00B80A1A"/>
    <w:rsid w:val="00B93F77"/>
    <w:rsid w:val="00BA2FA3"/>
    <w:rsid w:val="00C32CD1"/>
    <w:rsid w:val="00C63DFB"/>
    <w:rsid w:val="00CD2768"/>
    <w:rsid w:val="00CF4014"/>
    <w:rsid w:val="00D11A8D"/>
    <w:rsid w:val="00D606CC"/>
    <w:rsid w:val="00DE15BE"/>
    <w:rsid w:val="00E01B1D"/>
    <w:rsid w:val="00E0236D"/>
    <w:rsid w:val="00E13EA6"/>
    <w:rsid w:val="00E75407"/>
    <w:rsid w:val="00EA3DCE"/>
    <w:rsid w:val="00F273C2"/>
    <w:rsid w:val="00F356AD"/>
    <w:rsid w:val="00F66DD2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B8323"/>
  <w15:docId w15:val="{331EA5E0-22CF-4B3C-8885-B4045CC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6A19"/>
    <w:rPr>
      <w:b/>
      <w:bCs/>
    </w:rPr>
  </w:style>
  <w:style w:type="paragraph" w:styleId="a6">
    <w:name w:val="header"/>
    <w:basedOn w:val="a"/>
    <w:link w:val="a7"/>
    <w:uiPriority w:val="99"/>
    <w:unhideWhenUsed/>
    <w:rsid w:val="005A6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A698B"/>
  </w:style>
  <w:style w:type="paragraph" w:styleId="a8">
    <w:name w:val="footer"/>
    <w:basedOn w:val="a"/>
    <w:link w:val="a9"/>
    <w:uiPriority w:val="99"/>
    <w:unhideWhenUsed/>
    <w:rsid w:val="005A6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A698B"/>
  </w:style>
  <w:style w:type="paragraph" w:styleId="aa">
    <w:name w:val="Balloon Text"/>
    <w:basedOn w:val="a"/>
    <w:link w:val="ab"/>
    <w:uiPriority w:val="99"/>
    <w:semiHidden/>
    <w:unhideWhenUsed/>
    <w:rsid w:val="005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A698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77DC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9B77DC"/>
  </w:style>
  <w:style w:type="paragraph" w:styleId="2">
    <w:name w:val="Body Text First Indent 2"/>
    <w:basedOn w:val="ac"/>
    <w:link w:val="20"/>
    <w:uiPriority w:val="99"/>
    <w:unhideWhenUsed/>
    <w:rsid w:val="009B77DC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4"/>
      <w:lang w:val="bg-BG" w:eastAsia="ar-SA"/>
    </w:rPr>
  </w:style>
  <w:style w:type="character" w:customStyle="1" w:styleId="20">
    <w:name w:val="Основен текст отстъп първи ред 2 Знак"/>
    <w:basedOn w:val="ad"/>
    <w:link w:val="2"/>
    <w:uiPriority w:val="99"/>
    <w:rsid w:val="009B77DC"/>
    <w:rPr>
      <w:rFonts w:ascii="Times New Roman" w:eastAsia="Calibri" w:hAnsi="Times New Roman" w:cs="Times New Roman"/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2017-01-26T13:48:00Z</cp:lastPrinted>
  <dcterms:created xsi:type="dcterms:W3CDTF">2017-01-26T07:47:00Z</dcterms:created>
  <dcterms:modified xsi:type="dcterms:W3CDTF">2024-02-29T12:07:00Z</dcterms:modified>
</cp:coreProperties>
</file>